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01DC4" w14:textId="0F02C3B7" w:rsidR="27BD5EA0" w:rsidRPr="00383544" w:rsidRDefault="27BD5EA0" w:rsidP="00CF5ACF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lang w:val="es-MX"/>
        </w:rPr>
      </w:pPr>
      <w:r w:rsidRPr="00383544">
        <w:rPr>
          <w:rFonts w:ascii="Montserrat" w:eastAsia="Times New Roman" w:hAnsi="Montserrat" w:cs="Times New Roman"/>
          <w:b/>
          <w:bCs/>
          <w:lang w:val="es-MX"/>
        </w:rPr>
        <w:t>EVALUACIÓN DIAGNÓSTICA</w:t>
      </w:r>
    </w:p>
    <w:p w14:paraId="7FC1A90A" w14:textId="3E51E4C4" w:rsidR="27BD5EA0" w:rsidRPr="00383544" w:rsidRDefault="27BD5EA0" w:rsidP="00CF5ACF">
      <w:pPr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b/>
          <w:bCs/>
          <w:sz w:val="20"/>
          <w:szCs w:val="20"/>
          <w:lang w:val="es-MX"/>
        </w:rPr>
        <w:t>Datos Generales</w:t>
      </w:r>
    </w:p>
    <w:tbl>
      <w:tblPr>
        <w:tblStyle w:val="Tablaconcuadrcula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2250"/>
        <w:gridCol w:w="7110"/>
      </w:tblGrid>
      <w:tr w:rsidR="4BDC551D" w:rsidRPr="00383544" w14:paraId="59E3E9C0" w14:textId="77777777" w:rsidTr="001169BD">
        <w:trPr>
          <w:jc w:val="center"/>
        </w:trPr>
        <w:tc>
          <w:tcPr>
            <w:tcW w:w="2250" w:type="dxa"/>
            <w:vAlign w:val="center"/>
          </w:tcPr>
          <w:p w14:paraId="63BAAEEB" w14:textId="2CAFE0C8" w:rsidR="27BD5EA0" w:rsidRPr="00383544" w:rsidRDefault="27BD5EA0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 xml:space="preserve">Nombre del </w:t>
            </w:r>
            <w:r w:rsidR="00D71350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Curso</w:t>
            </w: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:</w:t>
            </w:r>
          </w:p>
          <w:p w14:paraId="685E1859" w14:textId="5F41438F" w:rsidR="4BDC551D" w:rsidRPr="00383544" w:rsidRDefault="4BDC551D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7110" w:type="dxa"/>
          </w:tcPr>
          <w:p w14:paraId="603BBC8E" w14:textId="6618610F" w:rsidR="4BDC551D" w:rsidRPr="00383544" w:rsidRDefault="4BDC551D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4BDC551D" w:rsidRPr="00383544" w14:paraId="6C72BD59" w14:textId="77777777" w:rsidTr="001169BD">
        <w:trPr>
          <w:jc w:val="center"/>
        </w:trPr>
        <w:tc>
          <w:tcPr>
            <w:tcW w:w="2250" w:type="dxa"/>
            <w:vAlign w:val="center"/>
          </w:tcPr>
          <w:p w14:paraId="722BC4F6" w14:textId="42F90B5F" w:rsidR="27BD5EA0" w:rsidRPr="00383544" w:rsidRDefault="27BD5EA0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 xml:space="preserve">Nombre del </w:t>
            </w:r>
            <w:r w:rsidR="001169BD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asesor o asesora</w:t>
            </w: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:</w:t>
            </w:r>
          </w:p>
        </w:tc>
        <w:tc>
          <w:tcPr>
            <w:tcW w:w="7110" w:type="dxa"/>
          </w:tcPr>
          <w:p w14:paraId="701B45DA" w14:textId="6618610F" w:rsidR="4BDC551D" w:rsidRPr="00383544" w:rsidRDefault="4BDC551D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3B233295" w:rsidRPr="00383544" w14:paraId="734294E8" w14:textId="77777777" w:rsidTr="001169BD">
        <w:trPr>
          <w:jc w:val="center"/>
        </w:trPr>
        <w:tc>
          <w:tcPr>
            <w:tcW w:w="2250" w:type="dxa"/>
            <w:vAlign w:val="center"/>
          </w:tcPr>
          <w:p w14:paraId="7B5AF983" w14:textId="10FACDF3" w:rsidR="25D541B5" w:rsidRPr="00383544" w:rsidRDefault="25D541B5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Rol en SASA:</w:t>
            </w:r>
          </w:p>
        </w:tc>
        <w:tc>
          <w:tcPr>
            <w:tcW w:w="7110" w:type="dxa"/>
          </w:tcPr>
          <w:p w14:paraId="1689BA3F" w14:textId="77777777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5CDD517B" w14:textId="7F7715BC" w:rsidR="009443C3" w:rsidRPr="00383544" w:rsidRDefault="009443C3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4BDC551D" w:rsidRPr="00383544" w14:paraId="39079E4C" w14:textId="77777777" w:rsidTr="001169BD">
        <w:trPr>
          <w:jc w:val="center"/>
        </w:trPr>
        <w:tc>
          <w:tcPr>
            <w:tcW w:w="2250" w:type="dxa"/>
            <w:vAlign w:val="center"/>
          </w:tcPr>
          <w:p w14:paraId="0C0ED01B" w14:textId="66168515" w:rsidR="27BD5EA0" w:rsidRPr="00383544" w:rsidRDefault="27BD5EA0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Coordinación de Zona:</w:t>
            </w:r>
          </w:p>
        </w:tc>
        <w:tc>
          <w:tcPr>
            <w:tcW w:w="7110" w:type="dxa"/>
          </w:tcPr>
          <w:p w14:paraId="01603B55" w14:textId="6618610F" w:rsidR="4BDC551D" w:rsidRPr="00383544" w:rsidRDefault="4BDC551D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4BDC551D" w:rsidRPr="00383544" w14:paraId="7DFE1D68" w14:textId="77777777" w:rsidTr="001169BD">
        <w:trPr>
          <w:jc w:val="center"/>
        </w:trPr>
        <w:tc>
          <w:tcPr>
            <w:tcW w:w="2250" w:type="dxa"/>
            <w:vAlign w:val="center"/>
          </w:tcPr>
          <w:p w14:paraId="7194F6FA" w14:textId="3A8575A0" w:rsidR="27BD5EA0" w:rsidRPr="00383544" w:rsidRDefault="27BD5EA0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 xml:space="preserve">Nombre del </w:t>
            </w:r>
            <w:r w:rsidR="00D71350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Formador</w:t>
            </w:r>
            <w:r w:rsidR="001169BD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 xml:space="preserve"> o Formadora</w:t>
            </w: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:</w:t>
            </w:r>
          </w:p>
        </w:tc>
        <w:tc>
          <w:tcPr>
            <w:tcW w:w="7110" w:type="dxa"/>
          </w:tcPr>
          <w:p w14:paraId="081F7AF2" w14:textId="6618610F" w:rsidR="4BDC551D" w:rsidRPr="00383544" w:rsidRDefault="4BDC551D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4BDC551D" w:rsidRPr="00383544" w14:paraId="6868534A" w14:textId="77777777" w:rsidTr="001169BD">
        <w:trPr>
          <w:jc w:val="center"/>
        </w:trPr>
        <w:tc>
          <w:tcPr>
            <w:tcW w:w="2250" w:type="dxa"/>
            <w:vAlign w:val="center"/>
          </w:tcPr>
          <w:p w14:paraId="2C817AFC" w14:textId="577CB47E" w:rsidR="27BD5EA0" w:rsidRPr="00383544" w:rsidRDefault="27BD5EA0" w:rsidP="00436E73">
            <w:pPr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Fecha</w:t>
            </w:r>
            <w:r w:rsidR="001169BD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 xml:space="preserve"> de realización</w:t>
            </w:r>
            <w:r w:rsidRPr="00383544"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  <w:t>:</w:t>
            </w:r>
          </w:p>
        </w:tc>
        <w:tc>
          <w:tcPr>
            <w:tcW w:w="7110" w:type="dxa"/>
          </w:tcPr>
          <w:p w14:paraId="7971B849" w14:textId="77777777" w:rsidR="4BDC551D" w:rsidRPr="00383544" w:rsidRDefault="4BDC551D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32B104B9" w14:textId="47A3FEC5" w:rsidR="009443C3" w:rsidRPr="00383544" w:rsidRDefault="009443C3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</w:tbl>
    <w:p w14:paraId="6A073269" w14:textId="77777777" w:rsidR="00383544" w:rsidRPr="00383544" w:rsidRDefault="00383544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51D25A14" w14:textId="569D4259" w:rsidR="6FD33779" w:rsidRPr="00383544" w:rsidRDefault="6FD33779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b/>
          <w:sz w:val="20"/>
          <w:szCs w:val="20"/>
          <w:lang w:val="es-MX"/>
        </w:rPr>
        <w:t>Instrucciones:</w:t>
      </w: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 Contesta correctamente lo que a continuación se te pide.</w:t>
      </w:r>
    </w:p>
    <w:p w14:paraId="755D2343" w14:textId="34925F80" w:rsidR="00D71350" w:rsidRPr="00383544" w:rsidRDefault="4E3126AF" w:rsidP="00D71350">
      <w:pPr>
        <w:spacing w:line="276" w:lineRule="auto"/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1.- </w:t>
      </w:r>
      <w:r w:rsidR="00383544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¿Qué es la alfabetización</w:t>
      </w:r>
      <w:r w:rsidR="00D71350">
        <w:rPr>
          <w:rFonts w:ascii="Montserrat" w:eastAsia="Times New Roman" w:hAnsi="Montserrat" w:cs="Times New Roman"/>
          <w:sz w:val="20"/>
          <w:szCs w:val="20"/>
          <w:lang w:val="es-MX"/>
        </w:rPr>
        <w:t>?</w:t>
      </w:r>
    </w:p>
    <w:p w14:paraId="240A0D07" w14:textId="1CECDDDC" w:rsidR="00383544" w:rsidRPr="00383544" w:rsidRDefault="00383544" w:rsidP="00CF5ACF">
      <w:pPr>
        <w:spacing w:line="276" w:lineRule="auto"/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5C23383B" w14:textId="6BBD9FA6" w:rsidR="00383544" w:rsidRDefault="3B837522" w:rsidP="00D71350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>2</w:t>
      </w:r>
      <w:r w:rsidR="4E3126AF"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.- </w:t>
      </w:r>
      <w:r w:rsidR="00383544"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¿Qué métodos para alfabetizar conoces? </w:t>
      </w:r>
    </w:p>
    <w:p w14:paraId="64A2A4DB" w14:textId="77777777" w:rsidR="00D71350" w:rsidRPr="00383544" w:rsidRDefault="00D71350" w:rsidP="00D71350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1D97DF2F" w14:textId="265BCCFE" w:rsidR="160D3C0D" w:rsidRPr="00383544" w:rsidRDefault="160D3C0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>3</w:t>
      </w:r>
      <w:r w:rsidR="4E3126AF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.- ¿Cuáles son las competencias básicas promovidas en el MEVyT?</w:t>
      </w:r>
    </w:p>
    <w:tbl>
      <w:tblPr>
        <w:tblStyle w:val="Tablanormal4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DC551D" w:rsidRPr="00383544" w14:paraId="2C8C3DB2" w14:textId="77777777" w:rsidTr="3B233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AC52767" w14:textId="216C9673" w:rsidR="52331D3C" w:rsidRPr="00383544" w:rsidRDefault="51D627EB" w:rsidP="00CF5ACF">
            <w:pPr>
              <w:jc w:val="both"/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a) </w:t>
            </w:r>
            <w:r w:rsidR="00D71350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español</w:t>
            </w:r>
            <w:r w:rsidR="55B31593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, </w:t>
            </w:r>
            <w:r w:rsidR="5D0C22C5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matemáticas</w:t>
            </w:r>
            <w:r w:rsidR="55804F69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y autodidactismo</w:t>
            </w:r>
          </w:p>
        </w:tc>
        <w:tc>
          <w:tcPr>
            <w:tcW w:w="3120" w:type="dxa"/>
          </w:tcPr>
          <w:p w14:paraId="4E328BB6" w14:textId="2D8FE92A" w:rsidR="1D7CAA77" w:rsidRPr="00383544" w:rsidRDefault="5D0C22C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b)  Escribir, escuchar, leer y matemáticas.</w:t>
            </w:r>
          </w:p>
        </w:tc>
        <w:tc>
          <w:tcPr>
            <w:tcW w:w="3120" w:type="dxa"/>
          </w:tcPr>
          <w:p w14:paraId="40BC4A39" w14:textId="58E6B933" w:rsidR="2E286AA2" w:rsidRPr="00383544" w:rsidRDefault="654F14D4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c</w:t>
            </w:r>
            <w:r w:rsidR="7D02E1B6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)  Saber ser, Saber hacer y Saber convivir.   </w:t>
            </w:r>
          </w:p>
        </w:tc>
      </w:tr>
    </w:tbl>
    <w:p w14:paraId="70D4879B" w14:textId="4E2BAB31" w:rsidR="4BDC551D" w:rsidRPr="00383544" w:rsidRDefault="4BDC551D" w:rsidP="00CF5ACF">
      <w:pPr>
        <w:spacing w:line="276" w:lineRule="auto"/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7A1ADF31" w14:textId="5676D65F" w:rsidR="5551ACF4" w:rsidRPr="00383544" w:rsidRDefault="5551ACF4" w:rsidP="00CF5ACF">
      <w:pPr>
        <w:spacing w:line="276" w:lineRule="auto"/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>4</w:t>
      </w:r>
      <w:r w:rsidR="0AE1CCBE"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.- ¿Qué </w:t>
      </w:r>
      <w:r w:rsidR="43060286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es el</w:t>
      </w:r>
      <w:r w:rsidR="0AE1CCBE"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 MEVyT?</w:t>
      </w:r>
    </w:p>
    <w:tbl>
      <w:tblPr>
        <w:tblStyle w:val="Tablanormal4"/>
        <w:tblW w:w="0" w:type="auto"/>
        <w:jc w:val="center"/>
        <w:tblLook w:val="06A0" w:firstRow="1" w:lastRow="0" w:firstColumn="1" w:lastColumn="0" w:noHBand="1" w:noVBand="1"/>
      </w:tblPr>
      <w:tblGrid>
        <w:gridCol w:w="3039"/>
        <w:gridCol w:w="3045"/>
        <w:gridCol w:w="3037"/>
      </w:tblGrid>
      <w:tr w:rsidR="3B233295" w:rsidRPr="00383544" w14:paraId="225BBA0F" w14:textId="77777777" w:rsidTr="36CAB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C49B7F6" w14:textId="329D134D" w:rsidR="3B233295" w:rsidRPr="00383544" w:rsidRDefault="27222C84" w:rsidP="002D3C6D">
            <w:pPr>
              <w:jc w:val="both"/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a)</w:t>
            </w:r>
            <w:r w:rsidR="283A0F2B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) Es el Modelo Educación para la Vida y el Trabajo y permite a las personas aprender a leer y escribir e iniciar o concluir su educación primaria y secundaria</w:t>
            </w:r>
          </w:p>
        </w:tc>
        <w:tc>
          <w:tcPr>
            <w:tcW w:w="3120" w:type="dxa"/>
          </w:tcPr>
          <w:p w14:paraId="523EDB58" w14:textId="132719C7" w:rsidR="3B233295" w:rsidRPr="00383544" w:rsidRDefault="27222C84" w:rsidP="00CF5ACF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b) </w:t>
            </w:r>
            <w:r w:rsidR="5B72B3F4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Modelo Educativo Virtual y para el Trabajo que permite que las personas estudien en diversas modalidades</w:t>
            </w:r>
          </w:p>
          <w:p w14:paraId="7E3D426A" w14:textId="4D9D0851" w:rsidR="3B233295" w:rsidRPr="00383544" w:rsidRDefault="3B23329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3120" w:type="dxa"/>
          </w:tcPr>
          <w:p w14:paraId="1F2CD0C9" w14:textId="2406AF30" w:rsidR="3B233295" w:rsidRPr="00383544" w:rsidRDefault="27222C84" w:rsidP="00CF5ACF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c)  </w:t>
            </w:r>
            <w:r w:rsidR="739B268C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Modelo de Educación en la Vida y por el Trabajo que permite a las personas que trabajan, concluir su educación básica</w:t>
            </w:r>
          </w:p>
          <w:p w14:paraId="344B863D" w14:textId="1D0D406A" w:rsidR="3B233295" w:rsidRPr="00383544" w:rsidRDefault="3B23329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</w:tbl>
    <w:p w14:paraId="35624A02" w14:textId="721D7946" w:rsidR="4BDC551D" w:rsidRDefault="4BDC551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5F4862BE" w14:textId="6DC4E0BE" w:rsidR="3E5F9669" w:rsidRPr="00383544" w:rsidRDefault="3E5F9669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>5</w:t>
      </w:r>
      <w:r w:rsidR="0AE1CCBE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.- ¿Cuál</w:t>
      </w:r>
      <w:r w:rsidR="4C60DAB9"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 </w:t>
      </w:r>
      <w:r w:rsidR="0AE1CCBE"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es </w:t>
      </w:r>
      <w:r w:rsidR="66FF69CD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e</w:t>
      </w:r>
      <w:r w:rsidR="0AE1CCBE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l principal propósito del MEVyT?</w:t>
      </w:r>
    </w:p>
    <w:tbl>
      <w:tblPr>
        <w:tblStyle w:val="Tablanormal4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DC551D" w:rsidRPr="00383544" w14:paraId="0A040775" w14:textId="77777777" w:rsidTr="3B233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CCE3F36" w14:textId="4929F417" w:rsidR="4BDC551D" w:rsidRPr="00383544" w:rsidRDefault="0BB02A05" w:rsidP="00CF5ACF">
            <w:pPr>
              <w:jc w:val="both"/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a) </w:t>
            </w:r>
            <w:r w:rsidR="283DC167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Ofrecer opciones educativas vinculadas a los intereses y necesidades educativas de las personas jóvenes y adultas</w:t>
            </w:r>
          </w:p>
        </w:tc>
        <w:tc>
          <w:tcPr>
            <w:tcW w:w="3120" w:type="dxa"/>
          </w:tcPr>
          <w:p w14:paraId="09185D1B" w14:textId="6D1F199A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b) </w:t>
            </w:r>
            <w:r w:rsidR="01F91424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Enseñarles a</w:t>
            </w: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</w:t>
            </w:r>
            <w:r w:rsidR="053D24E7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e</w:t>
            </w: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scribir,</w:t>
            </w:r>
            <w:r w:rsidR="6A698753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leer. investigar</w:t>
            </w: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,</w:t>
            </w:r>
            <w:r w:rsidR="519BAE3A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y poder certificar la primaria y secundaria</w:t>
            </w:r>
          </w:p>
        </w:tc>
        <w:tc>
          <w:tcPr>
            <w:tcW w:w="3120" w:type="dxa"/>
          </w:tcPr>
          <w:p w14:paraId="0B2F0FF0" w14:textId="278B92A3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c)  </w:t>
            </w:r>
            <w:r w:rsidR="42268C51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Aprender y desarrollar competencias y conocimientos que no adquirieron con la educación escolarizada</w:t>
            </w: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 </w:t>
            </w:r>
          </w:p>
        </w:tc>
      </w:tr>
    </w:tbl>
    <w:p w14:paraId="3F1E4870" w14:textId="2CFE51F8" w:rsidR="4BDC551D" w:rsidRDefault="4BDC551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339B5E94" w14:textId="6A88122E" w:rsidR="001169BD" w:rsidRDefault="001169B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012E5451" w14:textId="77777777" w:rsidR="001169BD" w:rsidRPr="00383544" w:rsidRDefault="001169B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3A87A6A3" w14:textId="5FB6C1E2" w:rsidR="28ADBE67" w:rsidRPr="00383544" w:rsidRDefault="28ADBE67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lastRenderedPageBreak/>
        <w:t>6</w:t>
      </w:r>
      <w:r w:rsidR="0AE1CCBE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.- ¿Qué competencias generales se promueven en el MEVyT?</w:t>
      </w:r>
    </w:p>
    <w:tbl>
      <w:tblPr>
        <w:tblStyle w:val="Tablanormal4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DC551D" w:rsidRPr="00383544" w14:paraId="0CA74109" w14:textId="77777777" w:rsidTr="00F03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EFA9AC3" w14:textId="4A5E13B1" w:rsidR="4BDC551D" w:rsidRPr="00383544" w:rsidRDefault="0BB02A05" w:rsidP="00CF5ACF">
            <w:pPr>
              <w:jc w:val="both"/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a) </w:t>
            </w:r>
            <w:r w:rsidR="2BBF32F4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Matemáticas, aprender a ser, lectura y escritura, aprender a ser.</w:t>
            </w:r>
          </w:p>
        </w:tc>
        <w:tc>
          <w:tcPr>
            <w:tcW w:w="3120" w:type="dxa"/>
          </w:tcPr>
          <w:p w14:paraId="2C41F68D" w14:textId="6C6F47F8" w:rsidR="4BDC551D" w:rsidRPr="00383544" w:rsidRDefault="00D71350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b)</w:t>
            </w: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Razonamiento</w:t>
            </w:r>
            <w:r w:rsidR="15E91160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, participación, </w:t>
            </w:r>
            <w:r w:rsidR="00F032BA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solución</w:t>
            </w:r>
            <w:r w:rsidR="15E91160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de problemas y comunicación.</w:t>
            </w:r>
          </w:p>
        </w:tc>
        <w:tc>
          <w:tcPr>
            <w:tcW w:w="3120" w:type="dxa"/>
          </w:tcPr>
          <w:p w14:paraId="0BD51FB6" w14:textId="467681E6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c)  </w:t>
            </w:r>
            <w:r w:rsidR="0EF71E7B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Conocimientos, saberes, matemáticas y lectura.</w:t>
            </w:r>
          </w:p>
        </w:tc>
      </w:tr>
    </w:tbl>
    <w:p w14:paraId="37302265" w14:textId="47A188F0" w:rsidR="4BDC551D" w:rsidRPr="00383544" w:rsidRDefault="4BDC551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7B7A4FBF" w14:textId="3B2CCFD5" w:rsidR="61677604" w:rsidRPr="00383544" w:rsidRDefault="61677604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7.- </w:t>
      </w:r>
      <w:r w:rsidR="237D938A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¿Cuáles son</w:t>
      </w: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 las tareas del Asesor Educativo</w:t>
      </w:r>
      <w:r w:rsidR="0EA6D6D4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?</w:t>
      </w:r>
    </w:p>
    <w:tbl>
      <w:tblPr>
        <w:tblStyle w:val="Tablanormal4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DC551D" w:rsidRPr="00383544" w14:paraId="41B10453" w14:textId="77777777" w:rsidTr="3B233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2A70DD5" w14:textId="30A809C2" w:rsidR="4BDC551D" w:rsidRPr="00383544" w:rsidRDefault="0BB02A05" w:rsidP="00CF5ACF">
            <w:pPr>
              <w:jc w:val="both"/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a) </w:t>
            </w:r>
            <w:r w:rsidR="2A09508F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Registrar educandos en SASA, </w:t>
            </w:r>
            <w:r w:rsidR="1D27EA0F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acompañar, a</w:t>
            </w:r>
            <w:r w:rsidR="2A09508F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plicar exámenes finales, y procurar que acrediten</w:t>
            </w:r>
            <w:r w:rsidR="39D94709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en una </w:t>
            </w:r>
            <w:r w:rsidR="00D71350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semana.</w:t>
            </w:r>
          </w:p>
        </w:tc>
        <w:tc>
          <w:tcPr>
            <w:tcW w:w="3120" w:type="dxa"/>
          </w:tcPr>
          <w:p w14:paraId="0B10A7D8" w14:textId="654CB116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b) </w:t>
            </w:r>
            <w:r w:rsidR="59C2823F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Motivar, enseñar, resolver dudas, incorporar, revisar tareas</w:t>
            </w:r>
            <w:r w:rsidR="3C5E48B2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y evaluar el aprendizaje</w:t>
            </w:r>
          </w:p>
        </w:tc>
        <w:tc>
          <w:tcPr>
            <w:tcW w:w="3120" w:type="dxa"/>
          </w:tcPr>
          <w:p w14:paraId="0871DED2" w14:textId="608651C8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c)  </w:t>
            </w:r>
            <w:r w:rsidR="0219107B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Evaluar, </w:t>
            </w:r>
            <w:r w:rsidR="61EE7C48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incorporar, favorecer un ambiente agradable, acompañar</w:t>
            </w:r>
            <w:r w:rsidR="315EA744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, promover la EPJA</w:t>
            </w:r>
            <w:r w:rsidR="61EE7C48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y realimentar, </w:t>
            </w:r>
          </w:p>
        </w:tc>
      </w:tr>
    </w:tbl>
    <w:p w14:paraId="6C6A4F94" w14:textId="502310A7" w:rsidR="4BDC551D" w:rsidRPr="00383544" w:rsidRDefault="4BDC551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7BA7EA9A" w14:textId="32B92CB2" w:rsidR="0EA6D6D4" w:rsidRPr="00383544" w:rsidRDefault="0EA6D6D4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>8.- ¿Cuáles son las tareas del Alfabetizador?</w:t>
      </w:r>
    </w:p>
    <w:tbl>
      <w:tblPr>
        <w:tblStyle w:val="Tablanormal4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DC551D" w:rsidRPr="00383544" w14:paraId="3DB3FC8F" w14:textId="77777777" w:rsidTr="3B233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710E8BEE" w14:textId="0E447D41" w:rsidR="4BDC551D" w:rsidRPr="00383544" w:rsidRDefault="0BB02A05" w:rsidP="00CF5ACF">
            <w:pPr>
              <w:jc w:val="both"/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a) </w:t>
            </w:r>
            <w:r w:rsidR="551BC810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C</w:t>
            </w:r>
            <w:r w:rsidR="692C8811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onstruir ambientes alfabetizadores, </w:t>
            </w:r>
            <w:r w:rsidR="28F60C4B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recuperar saberes previos, </w:t>
            </w:r>
            <w:r w:rsidR="558953C4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vincular contenidos con la vida laboral y social, r</w:t>
            </w:r>
            <w:r w:rsidR="28F60C4B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evisar guía del alfabetizador</w:t>
            </w:r>
            <w:r w:rsidR="0A80AD48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, </w:t>
            </w:r>
            <w:r w:rsidR="757FA6B5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planear y revisar resultados del ejercicio diagnóstico</w:t>
            </w:r>
          </w:p>
        </w:tc>
        <w:tc>
          <w:tcPr>
            <w:tcW w:w="3120" w:type="dxa"/>
          </w:tcPr>
          <w:p w14:paraId="42D84EDA" w14:textId="1D96CF71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b) </w:t>
            </w:r>
            <w:r w:rsidR="0A785905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Acompañar</w:t>
            </w:r>
            <w:r w:rsidR="341AC057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, </w:t>
            </w:r>
            <w:r w:rsidR="6B12288F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presentar familias silábicas, asignar tareas, evaluar, </w:t>
            </w:r>
            <w:r w:rsidR="39336B18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producir textos significativos, </w:t>
            </w:r>
            <w:r w:rsidR="6B12288F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recuperar saberes previos</w:t>
            </w:r>
            <w:r w:rsidR="4AA1E910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, reflexionar sobre la lengua escrita</w:t>
            </w:r>
            <w:r w:rsidR="63FE109B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y construir ambientes letrados</w:t>
            </w:r>
          </w:p>
        </w:tc>
        <w:tc>
          <w:tcPr>
            <w:tcW w:w="3120" w:type="dxa"/>
          </w:tcPr>
          <w:p w14:paraId="61D07429" w14:textId="1BFC48A4" w:rsidR="4BDC551D" w:rsidRPr="00383544" w:rsidRDefault="0BB02A05" w:rsidP="00CF5A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c)  </w:t>
            </w:r>
            <w:r w:rsidR="11D8FE07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Revisar</w:t>
            </w:r>
            <w:r w:rsidR="73B88099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módulo y guía del alfabetizador</w:t>
            </w:r>
            <w:r w:rsidR="11D8FE07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, dialogar</w:t>
            </w:r>
            <w:r w:rsidR="5122C121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y acompañar a </w:t>
            </w:r>
            <w:r w:rsidR="11D8FE07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>las personas jóvenes y adultas, motivarlas, planear, evaluar, vincular</w:t>
            </w:r>
            <w:r w:rsidR="1E9DBB29" w:rsidRPr="00383544">
              <w:rPr>
                <w:rFonts w:ascii="Montserrat" w:eastAsia="Times New Roman" w:hAnsi="Montserrat" w:cs="Times New Roman"/>
                <w:b w:val="0"/>
                <w:bCs w:val="0"/>
                <w:sz w:val="20"/>
                <w:szCs w:val="20"/>
                <w:lang w:val="es-MX"/>
              </w:rPr>
              <w:t xml:space="preserve"> contenidos con la vida familiar, laboral y social</w:t>
            </w:r>
          </w:p>
        </w:tc>
      </w:tr>
    </w:tbl>
    <w:p w14:paraId="3776592D" w14:textId="0300F1CB" w:rsidR="4BDC551D" w:rsidRPr="00383544" w:rsidRDefault="4BDC551D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6CC5A302" w14:textId="1B78B17E" w:rsidR="40787F17" w:rsidRPr="00383544" w:rsidRDefault="40787F17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>9. Completa el siguiente cuadro con la información de cada etapa de evaluación</w:t>
      </w:r>
    </w:p>
    <w:tbl>
      <w:tblPr>
        <w:tblStyle w:val="Tablaconcuadrcula"/>
        <w:tblW w:w="8926" w:type="dxa"/>
        <w:jc w:val="center"/>
        <w:tblLayout w:type="fixed"/>
        <w:tblLook w:val="06A0" w:firstRow="1" w:lastRow="0" w:firstColumn="1" w:lastColumn="0" w:noHBand="1" w:noVBand="1"/>
      </w:tblPr>
      <w:tblGrid>
        <w:gridCol w:w="1980"/>
        <w:gridCol w:w="2268"/>
        <w:gridCol w:w="2268"/>
        <w:gridCol w:w="2410"/>
      </w:tblGrid>
      <w:tr w:rsidR="3B233295" w:rsidRPr="00383544" w14:paraId="6E58D174" w14:textId="77777777" w:rsidTr="00F032BA">
        <w:trPr>
          <w:jc w:val="center"/>
        </w:trPr>
        <w:tc>
          <w:tcPr>
            <w:tcW w:w="1980" w:type="dxa"/>
          </w:tcPr>
          <w:p w14:paraId="414823B1" w14:textId="4A1265CA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202C8045" w14:textId="7312E840" w:rsidR="606B4B71" w:rsidRPr="00383544" w:rsidRDefault="606B4B71" w:rsidP="009443C3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  <w:t>DIAGNÓSTICA</w:t>
            </w:r>
          </w:p>
        </w:tc>
        <w:tc>
          <w:tcPr>
            <w:tcW w:w="2268" w:type="dxa"/>
            <w:vAlign w:val="center"/>
          </w:tcPr>
          <w:p w14:paraId="7DB3F56A" w14:textId="21D5D3FE" w:rsidR="606B4B71" w:rsidRPr="00383544" w:rsidRDefault="606B4B71" w:rsidP="009443C3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  <w:t>FORMATIVA</w:t>
            </w:r>
          </w:p>
        </w:tc>
        <w:tc>
          <w:tcPr>
            <w:tcW w:w="2410" w:type="dxa"/>
            <w:vAlign w:val="center"/>
          </w:tcPr>
          <w:p w14:paraId="5A28BFA9" w14:textId="23EF63C4" w:rsidR="606B4B71" w:rsidRPr="00383544" w:rsidRDefault="606B4B71" w:rsidP="009443C3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  <w:t>FINAL</w:t>
            </w:r>
          </w:p>
        </w:tc>
      </w:tr>
      <w:tr w:rsidR="3B233295" w:rsidRPr="00383544" w14:paraId="6ED1AA3F" w14:textId="77777777" w:rsidTr="008E189D">
        <w:trPr>
          <w:trHeight w:val="900"/>
          <w:jc w:val="center"/>
        </w:trPr>
        <w:tc>
          <w:tcPr>
            <w:tcW w:w="1980" w:type="dxa"/>
            <w:vAlign w:val="center"/>
          </w:tcPr>
          <w:p w14:paraId="238A80D0" w14:textId="298AD775" w:rsidR="7DC7EE2A" w:rsidRPr="00383544" w:rsidRDefault="7DC7EE2A" w:rsidP="00CF5ACF">
            <w:pPr>
              <w:jc w:val="both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  <w:t>INSTRUMENTOS</w:t>
            </w:r>
          </w:p>
        </w:tc>
        <w:tc>
          <w:tcPr>
            <w:tcW w:w="2268" w:type="dxa"/>
          </w:tcPr>
          <w:p w14:paraId="2E7259DD" w14:textId="37E5A426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73ED1860" w14:textId="34E6D665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52D03FA3" w14:textId="1B13567E" w:rsidR="009443C3" w:rsidRPr="00383544" w:rsidRDefault="009443C3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4858FBF9" w14:textId="7B45614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14ED2310" w14:textId="7B45614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3B233295" w:rsidRPr="00383544" w14:paraId="41F625B2" w14:textId="77777777" w:rsidTr="00F032BA">
        <w:trPr>
          <w:jc w:val="center"/>
        </w:trPr>
        <w:tc>
          <w:tcPr>
            <w:tcW w:w="1980" w:type="dxa"/>
            <w:vAlign w:val="center"/>
          </w:tcPr>
          <w:p w14:paraId="697311D2" w14:textId="23B0B962" w:rsidR="7DC7EE2A" w:rsidRPr="00383544" w:rsidRDefault="7DC7EE2A" w:rsidP="00CF5ACF">
            <w:pPr>
              <w:jc w:val="both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  <w:t>FUNCIÓN</w:t>
            </w:r>
          </w:p>
        </w:tc>
        <w:tc>
          <w:tcPr>
            <w:tcW w:w="2268" w:type="dxa"/>
          </w:tcPr>
          <w:p w14:paraId="232D9191" w14:textId="5A5C98C5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06519F37" w14:textId="2B5A41EC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7A223A0D" w14:textId="3B31DFCD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48E1BB4C" w14:textId="7B45614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21998227" w14:textId="7B45614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  <w:tr w:rsidR="3B233295" w:rsidRPr="00383544" w14:paraId="42EA2FDC" w14:textId="77777777" w:rsidTr="00F032BA">
        <w:trPr>
          <w:jc w:val="center"/>
        </w:trPr>
        <w:tc>
          <w:tcPr>
            <w:tcW w:w="1980" w:type="dxa"/>
            <w:vAlign w:val="center"/>
          </w:tcPr>
          <w:p w14:paraId="6C09EE4C" w14:textId="695D9E3B" w:rsidR="7DC7EE2A" w:rsidRPr="00383544" w:rsidRDefault="7DC7EE2A" w:rsidP="00CF5ACF">
            <w:pPr>
              <w:jc w:val="both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</w:pPr>
            <w:r w:rsidRPr="00383544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val="es-MX"/>
              </w:rPr>
              <w:t>SIRVE PARA</w:t>
            </w:r>
          </w:p>
        </w:tc>
        <w:tc>
          <w:tcPr>
            <w:tcW w:w="2268" w:type="dxa"/>
          </w:tcPr>
          <w:p w14:paraId="4228E6EE" w14:textId="7EE4702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543348EF" w14:textId="33F72C7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  <w:p w14:paraId="64B4651B" w14:textId="7E8A07F7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791E3778" w14:textId="7B45614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2B702A6E" w14:textId="7B456144" w:rsidR="3B233295" w:rsidRPr="00383544" w:rsidRDefault="3B233295" w:rsidP="00CF5ACF">
            <w:pPr>
              <w:jc w:val="both"/>
              <w:rPr>
                <w:rFonts w:ascii="Montserrat" w:eastAsia="Times New Roman" w:hAnsi="Montserrat" w:cs="Times New Roman"/>
                <w:sz w:val="20"/>
                <w:szCs w:val="20"/>
                <w:lang w:val="es-MX"/>
              </w:rPr>
            </w:pPr>
          </w:p>
        </w:tc>
      </w:tr>
    </w:tbl>
    <w:p w14:paraId="27D0D190" w14:textId="255A62B8" w:rsidR="00D71350" w:rsidRDefault="00D71350" w:rsidP="00383544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0722921B" w14:textId="398B15D1" w:rsidR="240F6EEA" w:rsidRPr="00383544" w:rsidRDefault="240F6EEA" w:rsidP="00383544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r w:rsidRPr="00383544">
        <w:rPr>
          <w:rFonts w:ascii="Montserrat" w:eastAsia="Times New Roman" w:hAnsi="Montserrat" w:cs="Times New Roman"/>
          <w:sz w:val="20"/>
          <w:szCs w:val="20"/>
          <w:lang w:val="es-MX"/>
        </w:rPr>
        <w:t xml:space="preserve">10.- </w:t>
      </w:r>
      <w:r w:rsidR="4E83A8C5" w:rsidRPr="00383544">
        <w:rPr>
          <w:rFonts w:ascii="Montserrat" w:eastAsia="Times New Roman" w:hAnsi="Montserrat" w:cs="Times New Roman"/>
          <w:sz w:val="20"/>
          <w:szCs w:val="20"/>
          <w:lang w:val="es-MX"/>
        </w:rPr>
        <w:t>Completa el siguiente cuadro de acuerdo a los momentos del planteamiento metodológico.</w:t>
      </w:r>
    </w:p>
    <w:p w14:paraId="37E9E354" w14:textId="3DFA2D67" w:rsidR="4E83A8C5" w:rsidRPr="00383544" w:rsidRDefault="001169BD" w:rsidP="001169BD">
      <w:pPr>
        <w:spacing w:after="200" w:line="240" w:lineRule="auto"/>
        <w:ind w:firstLine="708"/>
        <w:rPr>
          <w:rFonts w:ascii="Montserrat" w:eastAsia="Times New Roman" w:hAnsi="Montserrat" w:cs="Times New Roman"/>
          <w:i/>
          <w:iCs/>
          <w:color w:val="1F497D"/>
          <w:sz w:val="20"/>
          <w:szCs w:val="20"/>
          <w:lang w:val="es-MX"/>
        </w:rPr>
      </w:pPr>
      <w:r>
        <w:rPr>
          <w:rFonts w:ascii="Montserrat" w:eastAsia="Times New Roman" w:hAnsi="Montserrat" w:cs="Times New Roman"/>
          <w:b/>
          <w:bCs/>
          <w:color w:val="1F497D"/>
          <w:sz w:val="20"/>
          <w:szCs w:val="20"/>
          <w:lang w:val="es-MX"/>
        </w:rPr>
        <w:t xml:space="preserve">                                                       </w:t>
      </w:r>
      <w:r w:rsidR="4E83A8C5" w:rsidRPr="00383544">
        <w:rPr>
          <w:rFonts w:ascii="Montserrat" w:eastAsia="Times New Roman" w:hAnsi="Montserrat" w:cs="Times New Roman"/>
          <w:b/>
          <w:bCs/>
          <w:color w:val="1F497D"/>
          <w:sz w:val="20"/>
          <w:szCs w:val="20"/>
          <w:lang w:val="es-MX"/>
        </w:rPr>
        <w:t>METODOLOGÍA DEL MEVyT</w:t>
      </w:r>
    </w:p>
    <w:p w14:paraId="676701D9" w14:textId="687F3B40" w:rsidR="4E83A8C5" w:rsidRPr="00383544" w:rsidRDefault="001169BD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  <w:r w:rsidRPr="00383544">
        <w:rPr>
          <w:rFonts w:ascii="Montserrat" w:hAnsi="Montserrat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639450D" wp14:editId="765B55AC">
            <wp:simplePos x="0" y="0"/>
            <wp:positionH relativeFrom="column">
              <wp:posOffset>958215</wp:posOffset>
            </wp:positionH>
            <wp:positionV relativeFrom="paragraph">
              <wp:posOffset>140335</wp:posOffset>
            </wp:positionV>
            <wp:extent cx="3338450" cy="1847850"/>
            <wp:effectExtent l="0" t="0" r="0" b="0"/>
            <wp:wrapNone/>
            <wp:docPr id="1535864311" name="Imagen 153586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E83A8C5" w:rsidRPr="00383544">
        <w:rPr>
          <w:rFonts w:ascii="Montserrat" w:eastAsia="Cambria" w:hAnsi="Montserrat" w:cs="Cambria"/>
          <w:sz w:val="20"/>
          <w:szCs w:val="20"/>
          <w:lang w:val="es-MX"/>
        </w:rPr>
        <w:t xml:space="preserve">                       </w:t>
      </w:r>
    </w:p>
    <w:p w14:paraId="1D8315AF" w14:textId="61AF882A" w:rsidR="5F95D572" w:rsidRPr="00383544" w:rsidRDefault="5F95D572" w:rsidP="00CF5ACF">
      <w:pPr>
        <w:spacing w:after="0" w:line="240" w:lineRule="auto"/>
        <w:ind w:left="720"/>
        <w:jc w:val="both"/>
        <w:rPr>
          <w:rFonts w:ascii="Montserrat" w:hAnsi="Montserrat"/>
          <w:sz w:val="20"/>
          <w:szCs w:val="20"/>
          <w:lang w:val="es-MX"/>
        </w:rPr>
      </w:pPr>
    </w:p>
    <w:p w14:paraId="1360DA18" w14:textId="391CC254" w:rsidR="36CAB3EC" w:rsidRPr="00383544" w:rsidRDefault="36CAB3EC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</w:p>
    <w:p w14:paraId="29BBD206" w14:textId="7F2487A4" w:rsidR="36CAB3EC" w:rsidRPr="00383544" w:rsidRDefault="36CAB3EC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</w:p>
    <w:p w14:paraId="1FD8F8B8" w14:textId="628CEE98" w:rsidR="36CAB3EC" w:rsidRPr="00383544" w:rsidRDefault="36CAB3EC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</w:p>
    <w:p w14:paraId="36C5744D" w14:textId="4CC8FAD1" w:rsidR="36CAB3EC" w:rsidRPr="00383544" w:rsidRDefault="36CAB3EC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</w:p>
    <w:p w14:paraId="1770A65C" w14:textId="2F8F0446" w:rsidR="36CAB3EC" w:rsidRPr="00383544" w:rsidRDefault="36CAB3EC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</w:p>
    <w:p w14:paraId="7522CF1F" w14:textId="01A3253C" w:rsidR="36CAB3EC" w:rsidRPr="00383544" w:rsidRDefault="36CAB3EC" w:rsidP="00CF5ACF">
      <w:pPr>
        <w:spacing w:after="0" w:line="240" w:lineRule="auto"/>
        <w:ind w:left="720"/>
        <w:jc w:val="both"/>
        <w:rPr>
          <w:rFonts w:ascii="Montserrat" w:eastAsia="Cambria" w:hAnsi="Montserrat" w:cs="Cambria"/>
          <w:sz w:val="20"/>
          <w:szCs w:val="20"/>
          <w:lang w:val="es-MX"/>
        </w:rPr>
      </w:pPr>
    </w:p>
    <w:p w14:paraId="5287EFEC" w14:textId="23570849" w:rsidR="3B233295" w:rsidRPr="00383544" w:rsidRDefault="3B233295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</w:p>
    <w:p w14:paraId="4267B0C1" w14:textId="75F8DC80" w:rsidR="3B233295" w:rsidRPr="00383544" w:rsidRDefault="3B233295" w:rsidP="00CF5ACF">
      <w:pPr>
        <w:jc w:val="both"/>
        <w:rPr>
          <w:rFonts w:ascii="Montserrat" w:eastAsia="Times New Roman" w:hAnsi="Montserrat" w:cs="Times New Roman"/>
          <w:sz w:val="20"/>
          <w:szCs w:val="20"/>
          <w:lang w:val="es-MX"/>
        </w:rPr>
      </w:pPr>
      <w:bookmarkStart w:id="0" w:name="_GoBack"/>
      <w:bookmarkEnd w:id="0"/>
    </w:p>
    <w:sectPr w:rsidR="3B233295" w:rsidRPr="00383544" w:rsidSect="00383544">
      <w:headerReference w:type="default" r:id="rId9"/>
      <w:pgSz w:w="12240" w:h="15840"/>
      <w:pgMar w:top="1304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CFE0F" w14:textId="77777777" w:rsidR="00ED47E0" w:rsidRDefault="00ED47E0" w:rsidP="00383544">
      <w:pPr>
        <w:spacing w:after="0" w:line="240" w:lineRule="auto"/>
      </w:pPr>
      <w:r>
        <w:separator/>
      </w:r>
    </w:p>
  </w:endnote>
  <w:endnote w:type="continuationSeparator" w:id="0">
    <w:p w14:paraId="29A0B2F2" w14:textId="77777777" w:rsidR="00ED47E0" w:rsidRDefault="00ED47E0" w:rsidP="0038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295F" w14:textId="77777777" w:rsidR="00ED47E0" w:rsidRDefault="00ED47E0" w:rsidP="00383544">
      <w:pPr>
        <w:spacing w:after="0" w:line="240" w:lineRule="auto"/>
      </w:pPr>
      <w:r>
        <w:separator/>
      </w:r>
    </w:p>
  </w:footnote>
  <w:footnote w:type="continuationSeparator" w:id="0">
    <w:p w14:paraId="6CAAF475" w14:textId="77777777" w:rsidR="00ED47E0" w:rsidRDefault="00ED47E0" w:rsidP="0038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F790" w14:textId="4A2B94C5" w:rsidR="001169BD" w:rsidRDefault="001169BD" w:rsidP="00D7135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lang w:val="es-MX"/>
      </w:rPr>
    </w:pPr>
    <w:r>
      <w:rPr>
        <w:rFonts w:ascii="Calibri" w:eastAsia="Calibri" w:hAnsi="Calibri" w:cs="Times New Roman"/>
        <w:b/>
        <w:bCs/>
        <w:lang w:val="es-MX"/>
      </w:rPr>
      <w:t>INSTITUTO SONORENSE DE EDUCACIÓN PARA LOS ADULTOS</w:t>
    </w:r>
  </w:p>
  <w:p w14:paraId="04F72030" w14:textId="77777777" w:rsidR="001169BD" w:rsidRDefault="001169BD" w:rsidP="00D7135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lang w:val="es-MX"/>
      </w:rPr>
    </w:pPr>
  </w:p>
  <w:p w14:paraId="641C32D0" w14:textId="3A09A104" w:rsidR="00D71350" w:rsidRPr="00D71350" w:rsidRDefault="00D71350" w:rsidP="00D7135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lang w:val="es-MX"/>
      </w:rPr>
    </w:pPr>
    <w:r w:rsidRPr="00D71350">
      <w:rPr>
        <w:rFonts w:ascii="Calibri" w:eastAsia="Calibri" w:hAnsi="Calibri" w:cs="Times New Roman"/>
        <w:b/>
        <w:bCs/>
        <w:lang w:val="es-MX"/>
      </w:rPr>
      <w:t xml:space="preserve">FORMACIÓN DE ASESORES EDUCATIVOS BASICA 1 </w:t>
    </w:r>
  </w:p>
  <w:p w14:paraId="412C574F" w14:textId="77777777" w:rsidR="00D71350" w:rsidRPr="00D71350" w:rsidRDefault="00D71350" w:rsidP="00D7135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lang w:val="es-MX"/>
      </w:rPr>
    </w:pPr>
    <w:r w:rsidRPr="00D71350">
      <w:rPr>
        <w:rFonts w:ascii="Calibri" w:eastAsia="Calibri" w:hAnsi="Calibri" w:cs="Times New Roman"/>
        <w:b/>
        <w:bCs/>
        <w:lang w:val="es-MX"/>
      </w:rPr>
      <w:t>-----------------------------------------------------------------------------------------------------------------------------------</w:t>
    </w:r>
  </w:p>
  <w:p w14:paraId="728C8EE8" w14:textId="77777777" w:rsidR="00D71350" w:rsidRDefault="00D71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326A5"/>
    <w:multiLevelType w:val="hybridMultilevel"/>
    <w:tmpl w:val="88A808A6"/>
    <w:lvl w:ilvl="0" w:tplc="04EE5C8A">
      <w:start w:val="1"/>
      <w:numFmt w:val="lowerLetter"/>
      <w:lvlText w:val="%1."/>
      <w:lvlJc w:val="left"/>
      <w:pPr>
        <w:ind w:left="720" w:hanging="360"/>
      </w:pPr>
    </w:lvl>
    <w:lvl w:ilvl="1" w:tplc="74D825BE">
      <w:start w:val="1"/>
      <w:numFmt w:val="lowerLetter"/>
      <w:lvlText w:val="%2."/>
      <w:lvlJc w:val="left"/>
      <w:pPr>
        <w:ind w:left="1440" w:hanging="360"/>
      </w:pPr>
    </w:lvl>
    <w:lvl w:ilvl="2" w:tplc="31FCE586">
      <w:start w:val="1"/>
      <w:numFmt w:val="lowerRoman"/>
      <w:lvlText w:val="%3."/>
      <w:lvlJc w:val="right"/>
      <w:pPr>
        <w:ind w:left="2160" w:hanging="180"/>
      </w:pPr>
    </w:lvl>
    <w:lvl w:ilvl="3" w:tplc="D5606A46">
      <w:start w:val="1"/>
      <w:numFmt w:val="decimal"/>
      <w:lvlText w:val="%4."/>
      <w:lvlJc w:val="left"/>
      <w:pPr>
        <w:ind w:left="2880" w:hanging="360"/>
      </w:pPr>
    </w:lvl>
    <w:lvl w:ilvl="4" w:tplc="821603C0">
      <w:start w:val="1"/>
      <w:numFmt w:val="lowerLetter"/>
      <w:lvlText w:val="%5."/>
      <w:lvlJc w:val="left"/>
      <w:pPr>
        <w:ind w:left="3600" w:hanging="360"/>
      </w:pPr>
    </w:lvl>
    <w:lvl w:ilvl="5" w:tplc="1A5A6728">
      <w:start w:val="1"/>
      <w:numFmt w:val="lowerRoman"/>
      <w:lvlText w:val="%6."/>
      <w:lvlJc w:val="right"/>
      <w:pPr>
        <w:ind w:left="4320" w:hanging="180"/>
      </w:pPr>
    </w:lvl>
    <w:lvl w:ilvl="6" w:tplc="EF60D00E">
      <w:start w:val="1"/>
      <w:numFmt w:val="decimal"/>
      <w:lvlText w:val="%7."/>
      <w:lvlJc w:val="left"/>
      <w:pPr>
        <w:ind w:left="5040" w:hanging="360"/>
      </w:pPr>
    </w:lvl>
    <w:lvl w:ilvl="7" w:tplc="2D488C94">
      <w:start w:val="1"/>
      <w:numFmt w:val="lowerLetter"/>
      <w:lvlText w:val="%8."/>
      <w:lvlJc w:val="left"/>
      <w:pPr>
        <w:ind w:left="5760" w:hanging="360"/>
      </w:pPr>
    </w:lvl>
    <w:lvl w:ilvl="8" w:tplc="859C3C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F6D20"/>
    <w:rsid w:val="001169BD"/>
    <w:rsid w:val="002AD430"/>
    <w:rsid w:val="002D3C6D"/>
    <w:rsid w:val="00383544"/>
    <w:rsid w:val="00386264"/>
    <w:rsid w:val="003B650C"/>
    <w:rsid w:val="00436E73"/>
    <w:rsid w:val="008E189D"/>
    <w:rsid w:val="009443C3"/>
    <w:rsid w:val="00972B79"/>
    <w:rsid w:val="009D4E48"/>
    <w:rsid w:val="00AD010F"/>
    <w:rsid w:val="00CF5ACF"/>
    <w:rsid w:val="00D71350"/>
    <w:rsid w:val="00ED47E0"/>
    <w:rsid w:val="00F032BA"/>
    <w:rsid w:val="014A85C5"/>
    <w:rsid w:val="01F91424"/>
    <w:rsid w:val="0219107B"/>
    <w:rsid w:val="02373C2F"/>
    <w:rsid w:val="02A34C57"/>
    <w:rsid w:val="02E95D91"/>
    <w:rsid w:val="03BA3080"/>
    <w:rsid w:val="03EEF30F"/>
    <w:rsid w:val="04D63CAB"/>
    <w:rsid w:val="05179885"/>
    <w:rsid w:val="053D24E7"/>
    <w:rsid w:val="0555B494"/>
    <w:rsid w:val="05E45DA4"/>
    <w:rsid w:val="08475B60"/>
    <w:rsid w:val="0906A852"/>
    <w:rsid w:val="0A391D40"/>
    <w:rsid w:val="0A727817"/>
    <w:rsid w:val="0A785905"/>
    <w:rsid w:val="0A80AD48"/>
    <w:rsid w:val="0AA38B96"/>
    <w:rsid w:val="0AE1CCBE"/>
    <w:rsid w:val="0B3ED1F6"/>
    <w:rsid w:val="0BB02A05"/>
    <w:rsid w:val="0BF331B1"/>
    <w:rsid w:val="0C16B6EF"/>
    <w:rsid w:val="0DCA337A"/>
    <w:rsid w:val="0E7DEEFD"/>
    <w:rsid w:val="0EA6D6D4"/>
    <w:rsid w:val="0EF46D53"/>
    <w:rsid w:val="0EF71E7B"/>
    <w:rsid w:val="1109DEA1"/>
    <w:rsid w:val="11D8FE07"/>
    <w:rsid w:val="121D8AFB"/>
    <w:rsid w:val="121F0A9B"/>
    <w:rsid w:val="12427011"/>
    <w:rsid w:val="13060DDF"/>
    <w:rsid w:val="13B7C891"/>
    <w:rsid w:val="1483B6A3"/>
    <w:rsid w:val="14857E6E"/>
    <w:rsid w:val="15E91160"/>
    <w:rsid w:val="160D3C0D"/>
    <w:rsid w:val="1769934B"/>
    <w:rsid w:val="18E90596"/>
    <w:rsid w:val="19223035"/>
    <w:rsid w:val="1A275930"/>
    <w:rsid w:val="1B1317AE"/>
    <w:rsid w:val="1B3C7BF0"/>
    <w:rsid w:val="1CAA51BA"/>
    <w:rsid w:val="1D27EA0F"/>
    <w:rsid w:val="1D34971A"/>
    <w:rsid w:val="1D7CAA77"/>
    <w:rsid w:val="1E9DBB29"/>
    <w:rsid w:val="1EE4EA16"/>
    <w:rsid w:val="1F3DAA5C"/>
    <w:rsid w:val="1FAF392B"/>
    <w:rsid w:val="1FF493CB"/>
    <w:rsid w:val="21373AB5"/>
    <w:rsid w:val="22F355B5"/>
    <w:rsid w:val="237D938A"/>
    <w:rsid w:val="23EE7103"/>
    <w:rsid w:val="240F6EEA"/>
    <w:rsid w:val="259B6CBE"/>
    <w:rsid w:val="25D541B5"/>
    <w:rsid w:val="27222C84"/>
    <w:rsid w:val="27BD5EA0"/>
    <w:rsid w:val="280DE41A"/>
    <w:rsid w:val="282976AE"/>
    <w:rsid w:val="283A0F2B"/>
    <w:rsid w:val="283DC167"/>
    <w:rsid w:val="28ADBE67"/>
    <w:rsid w:val="28F60C4B"/>
    <w:rsid w:val="2961D3C7"/>
    <w:rsid w:val="2A09508F"/>
    <w:rsid w:val="2A19DB87"/>
    <w:rsid w:val="2A5A6C37"/>
    <w:rsid w:val="2A9CE8FC"/>
    <w:rsid w:val="2AA0CC6C"/>
    <w:rsid w:val="2AC5C4C3"/>
    <w:rsid w:val="2B56DF27"/>
    <w:rsid w:val="2BBF32F4"/>
    <w:rsid w:val="2D8233B9"/>
    <w:rsid w:val="2D8B2DCD"/>
    <w:rsid w:val="2E1269CC"/>
    <w:rsid w:val="2E286AA2"/>
    <w:rsid w:val="2EE34E1B"/>
    <w:rsid w:val="2FD059E9"/>
    <w:rsid w:val="315EA744"/>
    <w:rsid w:val="326C405F"/>
    <w:rsid w:val="32CB1E75"/>
    <w:rsid w:val="32F69D52"/>
    <w:rsid w:val="33692B59"/>
    <w:rsid w:val="341AC057"/>
    <w:rsid w:val="35AEB75B"/>
    <w:rsid w:val="36CAB3EC"/>
    <w:rsid w:val="39336B18"/>
    <w:rsid w:val="398BC805"/>
    <w:rsid w:val="39D94709"/>
    <w:rsid w:val="3A09E8D8"/>
    <w:rsid w:val="3A29BC6B"/>
    <w:rsid w:val="3ABD7D85"/>
    <w:rsid w:val="3ADA2F0A"/>
    <w:rsid w:val="3B233295"/>
    <w:rsid w:val="3B837522"/>
    <w:rsid w:val="3C5E48B2"/>
    <w:rsid w:val="3C9BE3C2"/>
    <w:rsid w:val="3CF79DE7"/>
    <w:rsid w:val="3D4DFCCF"/>
    <w:rsid w:val="3D5C6086"/>
    <w:rsid w:val="3E04BE37"/>
    <w:rsid w:val="3E5F9669"/>
    <w:rsid w:val="3F3508E7"/>
    <w:rsid w:val="40787F17"/>
    <w:rsid w:val="41491071"/>
    <w:rsid w:val="4174D57A"/>
    <w:rsid w:val="42268C51"/>
    <w:rsid w:val="4250651A"/>
    <w:rsid w:val="43060286"/>
    <w:rsid w:val="431EE597"/>
    <w:rsid w:val="43F74C27"/>
    <w:rsid w:val="446D10C9"/>
    <w:rsid w:val="4496AFA8"/>
    <w:rsid w:val="44D1D476"/>
    <w:rsid w:val="45FF8303"/>
    <w:rsid w:val="4614FBE4"/>
    <w:rsid w:val="47543BBA"/>
    <w:rsid w:val="475C1D41"/>
    <w:rsid w:val="480E4231"/>
    <w:rsid w:val="48D08E2E"/>
    <w:rsid w:val="4972DA59"/>
    <w:rsid w:val="49815021"/>
    <w:rsid w:val="4A4305A4"/>
    <w:rsid w:val="4AA1E910"/>
    <w:rsid w:val="4AEEFDB2"/>
    <w:rsid w:val="4B0291A9"/>
    <w:rsid w:val="4BDC551D"/>
    <w:rsid w:val="4C60DAB9"/>
    <w:rsid w:val="4E3126AF"/>
    <w:rsid w:val="4E83A8C5"/>
    <w:rsid w:val="4F59B91F"/>
    <w:rsid w:val="5122C121"/>
    <w:rsid w:val="519BAE3A"/>
    <w:rsid w:val="51D627EB"/>
    <w:rsid w:val="51FF546E"/>
    <w:rsid w:val="52331D3C"/>
    <w:rsid w:val="52A02EBA"/>
    <w:rsid w:val="52F85B64"/>
    <w:rsid w:val="54286D2D"/>
    <w:rsid w:val="54DFCE4F"/>
    <w:rsid w:val="551BC810"/>
    <w:rsid w:val="5551ACF4"/>
    <w:rsid w:val="55804F69"/>
    <w:rsid w:val="558953C4"/>
    <w:rsid w:val="55B31593"/>
    <w:rsid w:val="56E06242"/>
    <w:rsid w:val="56F8258A"/>
    <w:rsid w:val="578338EE"/>
    <w:rsid w:val="57AD5AB8"/>
    <w:rsid w:val="57D66F16"/>
    <w:rsid w:val="58168F20"/>
    <w:rsid w:val="5883DF8E"/>
    <w:rsid w:val="58BA8517"/>
    <w:rsid w:val="58C0C749"/>
    <w:rsid w:val="5986E119"/>
    <w:rsid w:val="59C2823F"/>
    <w:rsid w:val="5AB1CF53"/>
    <w:rsid w:val="5B72B3F4"/>
    <w:rsid w:val="5C8B6C23"/>
    <w:rsid w:val="5D0C22C5"/>
    <w:rsid w:val="5D9A7F81"/>
    <w:rsid w:val="5DA33573"/>
    <w:rsid w:val="5EC66101"/>
    <w:rsid w:val="5F95D572"/>
    <w:rsid w:val="6014BAFD"/>
    <w:rsid w:val="602A4640"/>
    <w:rsid w:val="606B4B71"/>
    <w:rsid w:val="60B45C25"/>
    <w:rsid w:val="60C1B0D5"/>
    <w:rsid w:val="612F8818"/>
    <w:rsid w:val="61534274"/>
    <w:rsid w:val="61677604"/>
    <w:rsid w:val="61EE7C48"/>
    <w:rsid w:val="6200A907"/>
    <w:rsid w:val="6373E75A"/>
    <w:rsid w:val="63FE109B"/>
    <w:rsid w:val="641E0CDF"/>
    <w:rsid w:val="64AE18A6"/>
    <w:rsid w:val="6523D4C3"/>
    <w:rsid w:val="654F14D4"/>
    <w:rsid w:val="6559C867"/>
    <w:rsid w:val="66F73CF5"/>
    <w:rsid w:val="66FF69CD"/>
    <w:rsid w:val="682904D6"/>
    <w:rsid w:val="692C8811"/>
    <w:rsid w:val="6952E6A2"/>
    <w:rsid w:val="697EBC0B"/>
    <w:rsid w:val="6A698753"/>
    <w:rsid w:val="6B12288F"/>
    <w:rsid w:val="6B155FC7"/>
    <w:rsid w:val="6BF62DC1"/>
    <w:rsid w:val="6C1291B0"/>
    <w:rsid w:val="6C8E04F4"/>
    <w:rsid w:val="6D7BFB5E"/>
    <w:rsid w:val="6F2FE757"/>
    <w:rsid w:val="6F389D8C"/>
    <w:rsid w:val="6FA83B64"/>
    <w:rsid w:val="6FBC6AC7"/>
    <w:rsid w:val="6FD33779"/>
    <w:rsid w:val="7115E5FD"/>
    <w:rsid w:val="712F6D20"/>
    <w:rsid w:val="7161BB4A"/>
    <w:rsid w:val="73829042"/>
    <w:rsid w:val="739B268C"/>
    <w:rsid w:val="73B88099"/>
    <w:rsid w:val="74692A66"/>
    <w:rsid w:val="75746239"/>
    <w:rsid w:val="757FA6B5"/>
    <w:rsid w:val="7784682C"/>
    <w:rsid w:val="7AE9E6E4"/>
    <w:rsid w:val="7C7E125F"/>
    <w:rsid w:val="7D02E1B6"/>
    <w:rsid w:val="7DC7EE2A"/>
    <w:rsid w:val="7FF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6D20"/>
  <w15:chartTrackingRefBased/>
  <w15:docId w15:val="{407A2516-F8C2-4879-ABA7-B3D4B120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normal4">
    <w:name w:val="Plain Table 4"/>
    <w:basedOn w:val="Tabla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83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544"/>
  </w:style>
  <w:style w:type="paragraph" w:styleId="Piedepgina">
    <w:name w:val="footer"/>
    <w:basedOn w:val="Normal"/>
    <w:link w:val="PiedepginaCar"/>
    <w:uiPriority w:val="99"/>
    <w:unhideWhenUsed/>
    <w:rsid w:val="00383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544"/>
  </w:style>
  <w:style w:type="character" w:styleId="Refdecomentario">
    <w:name w:val="annotation reference"/>
    <w:basedOn w:val="Fuentedeprrafopredeter"/>
    <w:uiPriority w:val="99"/>
    <w:semiHidden/>
    <w:unhideWhenUsed/>
    <w:rsid w:val="00D713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3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3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3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3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6DBE-B4F6-429D-B25E-E6F98335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Molina Gomez</dc:creator>
  <cp:keywords/>
  <dc:description/>
  <cp:lastModifiedBy>Francisca Eduwiges Garcia Sandoval</cp:lastModifiedBy>
  <cp:revision>6</cp:revision>
  <dcterms:created xsi:type="dcterms:W3CDTF">2020-06-06T12:38:00Z</dcterms:created>
  <dcterms:modified xsi:type="dcterms:W3CDTF">2021-03-26T05:27:00Z</dcterms:modified>
</cp:coreProperties>
</file>